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A64" w:rsidRPr="00D24284" w:rsidRDefault="00CA4A64" w:rsidP="00CA4A64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24284">
        <w:rPr>
          <w:rFonts w:ascii="Times New Roman" w:hAnsi="Times New Roman" w:cs="Times New Roman"/>
          <w:b/>
          <w:sz w:val="24"/>
          <w:szCs w:val="24"/>
          <w:lang w:val="sr-Latn-RS"/>
        </w:rPr>
        <w:t>(</w:t>
      </w:r>
      <w:r w:rsidRPr="00D24284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Pr="00D24284">
        <w:rPr>
          <w:rFonts w:ascii="Times New Roman" w:hAnsi="Times New Roman" w:cs="Times New Roman"/>
          <w:b/>
          <w:sz w:val="24"/>
          <w:szCs w:val="24"/>
          <w:lang w:val="sr-Latn-RS"/>
        </w:rPr>
        <w:t>)</w:t>
      </w:r>
      <w:r w:rsidRPr="00D2428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ОБРАЗАЦ СТРУКТУРЕ ПОНУЂЕНЕ ЦЕНЕ</w:t>
      </w:r>
    </w:p>
    <w:p w:rsidR="00CA4A64" w:rsidRPr="00D24284" w:rsidRDefault="00CA4A64" w:rsidP="00CA4A6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24284">
        <w:rPr>
          <w:rFonts w:ascii="Times New Roman" w:hAnsi="Times New Roman" w:cs="Times New Roman"/>
          <w:sz w:val="24"/>
          <w:szCs w:val="24"/>
          <w:lang w:val="sr-Cyrl-RS"/>
        </w:rPr>
        <w:t xml:space="preserve">У вези са нашом понудом за набавком опреме за електронско вођење седница Скупштине општине </w:t>
      </w:r>
      <w:r w:rsidR="00905111" w:rsidRPr="00D24284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Pr="00D24284">
        <w:rPr>
          <w:rFonts w:ascii="Times New Roman" w:hAnsi="Times New Roman" w:cs="Times New Roman"/>
          <w:sz w:val="24"/>
          <w:szCs w:val="24"/>
          <w:lang w:val="sr-Cyrl-RS"/>
        </w:rPr>
        <w:t>осилеград</w:t>
      </w:r>
      <w:r w:rsidRPr="00D24284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Pr="00D24284">
        <w:rPr>
          <w:rFonts w:ascii="Times New Roman" w:hAnsi="Times New Roman" w:cs="Times New Roman"/>
          <w:sz w:val="24"/>
          <w:szCs w:val="24"/>
          <w:lang w:val="sr-Cyrl-RS"/>
        </w:rPr>
        <w:t>дајемо структуру укупних трошкова</w:t>
      </w:r>
      <w:r w:rsidR="00BD084F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BD084F">
        <w:rPr>
          <w:rFonts w:ascii="Times New Roman" w:hAnsi="Times New Roman" w:cs="Times New Roman"/>
          <w:sz w:val="24"/>
          <w:szCs w:val="24"/>
          <w:lang w:val="sr-Cyrl-RS"/>
        </w:rPr>
        <w:t xml:space="preserve"> у партији 1</w:t>
      </w:r>
      <w:r w:rsidRPr="00D24284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CA4A64" w:rsidRPr="00D24284" w:rsidRDefault="00CA4A64" w:rsidP="00CA4A6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386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540"/>
        <w:gridCol w:w="5490"/>
        <w:gridCol w:w="720"/>
        <w:gridCol w:w="630"/>
        <w:gridCol w:w="1618"/>
        <w:gridCol w:w="1802"/>
        <w:gridCol w:w="1440"/>
        <w:gridCol w:w="1620"/>
      </w:tblGrid>
      <w:tr w:rsidR="00D24284" w:rsidRPr="00BD084F" w:rsidTr="007C0804">
        <w:trPr>
          <w:cantSplit/>
          <w:trHeight w:val="1340"/>
        </w:trPr>
        <w:tc>
          <w:tcPr>
            <w:tcW w:w="540" w:type="dxa"/>
            <w:shd w:val="clear" w:color="auto" w:fill="F2F2F2" w:themeFill="background1" w:themeFillShade="F2"/>
            <w:textDirection w:val="btLr"/>
            <w:vAlign w:val="center"/>
          </w:tcPr>
          <w:p w:rsidR="00CA4A64" w:rsidRPr="00D24284" w:rsidRDefault="00CA4A64" w:rsidP="00CA4A64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Р.бр.</w:t>
            </w:r>
          </w:p>
        </w:tc>
        <w:tc>
          <w:tcPr>
            <w:tcW w:w="5490" w:type="dxa"/>
            <w:shd w:val="clear" w:color="auto" w:fill="F2F2F2" w:themeFill="background1" w:themeFillShade="F2"/>
            <w:vAlign w:val="center"/>
          </w:tcPr>
          <w:p w:rsidR="00CA4A64" w:rsidRPr="00D24284" w:rsidRDefault="00CA4A64" w:rsidP="00CA4A64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Опис опреме</w:t>
            </w:r>
          </w:p>
        </w:tc>
        <w:tc>
          <w:tcPr>
            <w:tcW w:w="720" w:type="dxa"/>
            <w:shd w:val="clear" w:color="auto" w:fill="F2F2F2" w:themeFill="background1" w:themeFillShade="F2"/>
            <w:textDirection w:val="btLr"/>
            <w:vAlign w:val="center"/>
          </w:tcPr>
          <w:p w:rsidR="00CA4A64" w:rsidRPr="00D24284" w:rsidRDefault="00CA4A64" w:rsidP="00CA4A64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Јед.мере</w:t>
            </w:r>
          </w:p>
        </w:tc>
        <w:tc>
          <w:tcPr>
            <w:tcW w:w="630" w:type="dxa"/>
            <w:shd w:val="clear" w:color="auto" w:fill="F2F2F2" w:themeFill="background1" w:themeFillShade="F2"/>
            <w:textDirection w:val="btLr"/>
            <w:vAlign w:val="center"/>
          </w:tcPr>
          <w:p w:rsidR="00CA4A64" w:rsidRPr="00D24284" w:rsidRDefault="00CA4A64" w:rsidP="00CA4A64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Количина</w:t>
            </w:r>
          </w:p>
        </w:tc>
        <w:tc>
          <w:tcPr>
            <w:tcW w:w="1618" w:type="dxa"/>
            <w:shd w:val="clear" w:color="auto" w:fill="F2F2F2" w:themeFill="background1" w:themeFillShade="F2"/>
            <w:vAlign w:val="center"/>
          </w:tcPr>
          <w:p w:rsidR="00CA4A64" w:rsidRPr="00D24284" w:rsidRDefault="00CA4A64" w:rsidP="00CA4A64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Јединична цена, дин без пдв-а</w:t>
            </w:r>
          </w:p>
        </w:tc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CA4A64" w:rsidRPr="00D24284" w:rsidRDefault="00CA4A64" w:rsidP="00CA4A64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Укупна цена, дин без пдв-а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CA4A64" w:rsidRPr="00D24284" w:rsidRDefault="00CA4A64" w:rsidP="007D35C5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ПДВ,</w:t>
            </w:r>
          </w:p>
          <w:p w:rsidR="00CA4A64" w:rsidRPr="00D24284" w:rsidRDefault="00CA4A64" w:rsidP="007D35C5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дин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:rsidR="00CA4A64" w:rsidRPr="00D24284" w:rsidRDefault="00CA4A64" w:rsidP="00CA4A64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Укупна цена, дин са пдв-ом</w:t>
            </w:r>
          </w:p>
        </w:tc>
      </w:tr>
      <w:tr w:rsidR="00D24284" w:rsidRPr="00D24284" w:rsidTr="007D35C5">
        <w:tc>
          <w:tcPr>
            <w:tcW w:w="540" w:type="dxa"/>
          </w:tcPr>
          <w:p w:rsidR="000325AD" w:rsidRPr="00D24284" w:rsidRDefault="000325AD" w:rsidP="000325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5490" w:type="dxa"/>
          </w:tcPr>
          <w:p w:rsidR="000325AD" w:rsidRPr="00D24284" w:rsidRDefault="000325AD" w:rsidP="000325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720" w:type="dxa"/>
          </w:tcPr>
          <w:p w:rsidR="000325AD" w:rsidRPr="00D24284" w:rsidRDefault="000325AD" w:rsidP="000325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630" w:type="dxa"/>
          </w:tcPr>
          <w:p w:rsidR="000325AD" w:rsidRPr="00D24284" w:rsidRDefault="000325AD" w:rsidP="000325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1618" w:type="dxa"/>
          </w:tcPr>
          <w:p w:rsidR="000325AD" w:rsidRPr="00D24284" w:rsidRDefault="000325AD" w:rsidP="000325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V</w:t>
            </w:r>
          </w:p>
        </w:tc>
        <w:tc>
          <w:tcPr>
            <w:tcW w:w="1802" w:type="dxa"/>
          </w:tcPr>
          <w:p w:rsidR="000325AD" w:rsidRPr="00D24284" w:rsidRDefault="000325AD" w:rsidP="000325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VI</w:t>
            </w:r>
          </w:p>
        </w:tc>
        <w:tc>
          <w:tcPr>
            <w:tcW w:w="1440" w:type="dxa"/>
          </w:tcPr>
          <w:p w:rsidR="000325AD" w:rsidRPr="00D24284" w:rsidRDefault="000325AD" w:rsidP="000325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VII</w:t>
            </w:r>
          </w:p>
        </w:tc>
        <w:tc>
          <w:tcPr>
            <w:tcW w:w="1620" w:type="dxa"/>
          </w:tcPr>
          <w:p w:rsidR="000325AD" w:rsidRPr="00D24284" w:rsidRDefault="000325AD" w:rsidP="000325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VIII</w:t>
            </w:r>
          </w:p>
        </w:tc>
      </w:tr>
      <w:tr w:rsidR="00D24284" w:rsidRPr="00D24284" w:rsidTr="007C0804">
        <w:tc>
          <w:tcPr>
            <w:tcW w:w="540" w:type="dxa"/>
          </w:tcPr>
          <w:p w:rsidR="00CA4A64" w:rsidRPr="00D24284" w:rsidRDefault="00CA4A64" w:rsidP="00CA4A6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549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SERVER</w:t>
            </w: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ab/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Процесор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Intel Xeon Silver 4208 8 Core процесора , 2.1 Ghz/11MB cache ili odgovarajući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Могућност уградње додатног процесора.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Меморија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2x 16 GB RAM,  TruDDR4 2933 Mhz; подржан меморијски капацитет од 768 GB RAM,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Подршка за: ECC; SDDC; memory mirroring и memory rank sparing Мрежни адаптер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 x 1GB BaseT 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порта без заузимања додатног PCI слота.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PCI слотови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Минимум 6x PCI-e слотова од чега су 4 слота x16 и 2 слота x8 Диск контролер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12GbSAS; 2GB cache меморије са батеријом за заштиту података; Подршка за: RAID 0/1/10/5/50/6/60; 8 SATA/SAS дискова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 простор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Уграђено 8 места за 2.5“ дискове. Могућност проширења до укупно 20 2.5“ дискова.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Уграђени дискови: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 x 2.5" 1.2TB 10K SAS 12Gb Hot Swap 512n HDD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Сигурност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Укључен Trusted platform Module (TPM), подршка за TPM 1.2 i 2.0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Напајање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 xml:space="preserve">Минимум 2 x 750W, 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редундантно, hot swap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Конектори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Минимум: 1 x VGA; 8 x USB, 1 x RJ-45 (systems management)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Кућиште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Tower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Могућност конверзије кућишта у rack модел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Надзор и управљање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Модул за удаљени надзор сервера са укљученим лиценцама за следеће функционалности: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Функционалност удаљене графичке конзоле (KVM) за до шест корисника.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Подршка за прикључивање виртуалног медија (ISO image mount) са клијентске машине.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Могућност удаљене инсталације оперативног система.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Могућност надзора и лимитирања утрошка електричне енергије.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Могућност снимања и репродукције видеа удаљене конзоле, укључујући ситуацију застоја оперативног система.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Подршка за мобилну апликацију за надзор за Android и iOS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Предикција грешака на процесорима, меморији, дисковима, RAID контролеру, вентилаторима, напајањима и напонским регулаторима.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Подржани оперативни системи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VMWare vSphere 6.7 U2, Microsoft Windows Server 2019, RedHat Linux 8, SuSE Enterprise Linux 15 SP1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Гаранција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36 месеци на локацији корисника.</w:t>
            </w: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Могућност провере гаранције на сајту произвођача.</w:t>
            </w:r>
          </w:p>
        </w:tc>
        <w:tc>
          <w:tcPr>
            <w:tcW w:w="72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195C87" w:rsidP="00195C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63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A4A64" w:rsidRPr="00D24284" w:rsidRDefault="00CA4A64" w:rsidP="00CA4A6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618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02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4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24284" w:rsidRPr="00D24284" w:rsidTr="007C0804">
        <w:tc>
          <w:tcPr>
            <w:tcW w:w="540" w:type="dxa"/>
          </w:tcPr>
          <w:p w:rsidR="00CA4A64" w:rsidRPr="00D24284" w:rsidRDefault="00CA4A64" w:rsidP="00CA4A6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2.</w:t>
            </w:r>
          </w:p>
        </w:tc>
        <w:tc>
          <w:tcPr>
            <w:tcW w:w="5490" w:type="dxa"/>
          </w:tcPr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TABLET RAČUNAR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Huawei Mediapad T3 AGS-L09 ili odgovarajući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Veličina ekrana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9.6"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Tip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Litijum-jonska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Tip ekrana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IPS LED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Rezolucija ekrana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1280 x 800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Kapacitet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4800 mAh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Radni takt procesora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1.4 GHz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Interna memorija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16 GB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Boja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Siva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Količina memorije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 GB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Bluetooth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Da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Dimenzije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229.8 x 159.8 x 8 mm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Zadnja kamera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Da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Operativni sistem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Android&amp;trade; 7.0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Prednja kamera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Da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Broj jezgara procesora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4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Ostalo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Formati reprodukcije Audio: MP3, MIDI, AMR-NB, AAC, AAC +, eAAC +, FLAC, Video: 3GPP, MPEG-4, H.264, H.263, VP8, Xvid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Priključci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3.5 mm, micro-USB 2.0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Čipset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Qualcomm MSM8917 Snapdragon 425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Grafički procesor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Adreno 308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Masa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460 g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Bežični mrežni standardi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Wi-Fi 802.11 b/g/n or a/b/g/n, Wi-Fi Direct, hotspot, LTE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Podržane memorijske kartice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MicroSDHC (TransFlash), MicroSD (TransFlash)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Wi-Fi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Da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Procesor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Quad-core 1.4 GHz Cortex-A53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Proširivost memorije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128 GB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Odnos strana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16:09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Rezolucija zadnje kamere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5 Megapiksela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3G/4G (SIM kartica)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Da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Senzori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Akcelerometar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Mogućnost poziva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Ne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SIM slot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 x Nano SIM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Rezolucija prednje kamere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 Megapiksela</w:t>
            </w:r>
          </w:p>
          <w:p w:rsidR="00CA4A64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Slot za memorijsku karticu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Da</w:t>
            </w:r>
          </w:p>
        </w:tc>
        <w:tc>
          <w:tcPr>
            <w:tcW w:w="72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95C87" w:rsidRPr="00D24284" w:rsidRDefault="00195C87" w:rsidP="00195C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63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B9120F" w:rsidP="00195C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45</w:t>
            </w:r>
          </w:p>
        </w:tc>
        <w:tc>
          <w:tcPr>
            <w:tcW w:w="1618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02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4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24284" w:rsidRPr="00D24284" w:rsidTr="007C0804">
        <w:tc>
          <w:tcPr>
            <w:tcW w:w="540" w:type="dxa"/>
          </w:tcPr>
          <w:p w:rsidR="00CA4A64" w:rsidRPr="00D24284" w:rsidRDefault="00195C87" w:rsidP="00195C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>3.</w:t>
            </w:r>
          </w:p>
        </w:tc>
        <w:tc>
          <w:tcPr>
            <w:tcW w:w="5490" w:type="dxa"/>
          </w:tcPr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A</w:t>
            </w: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DAPTER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mikro USB na 1 RJ45 i 1 mikro USB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Lenght: 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30cm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One Side: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Mini USB 2.0 5PIN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One Side: 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Micro USB 2.0 5PIN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One Side: 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USB A Type</w:t>
            </w:r>
          </w:p>
          <w:p w:rsidR="00CA4A64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USB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RJ-45</w:t>
            </w:r>
          </w:p>
        </w:tc>
        <w:tc>
          <w:tcPr>
            <w:tcW w:w="72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195C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kom</w:t>
            </w:r>
          </w:p>
        </w:tc>
        <w:tc>
          <w:tcPr>
            <w:tcW w:w="63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195C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618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02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4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24284" w:rsidRPr="00D24284" w:rsidTr="007C0804">
        <w:tc>
          <w:tcPr>
            <w:tcW w:w="540" w:type="dxa"/>
          </w:tcPr>
          <w:p w:rsidR="00CA4A64" w:rsidRPr="00D24284" w:rsidRDefault="00195C87" w:rsidP="00195C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>4.</w:t>
            </w:r>
          </w:p>
        </w:tc>
        <w:tc>
          <w:tcPr>
            <w:tcW w:w="5490" w:type="dxa"/>
          </w:tcPr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N</w:t>
            </w: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OSAČ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Tablet Gigatech TCH-09 staklo ili odgovarajući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Boja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crna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Opcija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nema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Rotacija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360 °</w:t>
            </w:r>
          </w:p>
          <w:p w:rsidR="00195C87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Materijal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Plastika</w:t>
            </w:r>
          </w:p>
          <w:p w:rsidR="00CA4A64" w:rsidRPr="00D24284" w:rsidRDefault="00195C87" w:rsidP="00195C8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Tip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Za šoferku</w:t>
            </w:r>
          </w:p>
        </w:tc>
        <w:tc>
          <w:tcPr>
            <w:tcW w:w="72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195C8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kom</w:t>
            </w:r>
          </w:p>
        </w:tc>
        <w:tc>
          <w:tcPr>
            <w:tcW w:w="630" w:type="dxa"/>
          </w:tcPr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95C87" w:rsidRPr="00D24284" w:rsidRDefault="00195C87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CA4A64" w:rsidRPr="00D24284" w:rsidRDefault="005637FC" w:rsidP="005637F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45</w:t>
            </w:r>
          </w:p>
        </w:tc>
        <w:tc>
          <w:tcPr>
            <w:tcW w:w="1618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02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4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0" w:type="dxa"/>
          </w:tcPr>
          <w:p w:rsidR="00CA4A64" w:rsidRPr="00D24284" w:rsidRDefault="00CA4A64" w:rsidP="00CA4A6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24284" w:rsidRPr="00D24284" w:rsidTr="007C0804">
        <w:tc>
          <w:tcPr>
            <w:tcW w:w="540" w:type="dxa"/>
          </w:tcPr>
          <w:p w:rsidR="00905111" w:rsidRPr="00D24284" w:rsidRDefault="00905111" w:rsidP="009051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5.</w:t>
            </w:r>
          </w:p>
        </w:tc>
        <w:tc>
          <w:tcPr>
            <w:tcW w:w="5490" w:type="dxa"/>
          </w:tcPr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A</w:t>
            </w: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LL IN ONE</w:t>
            </w: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ab/>
            </w:r>
            <w:r w:rsidR="00732474" w:rsidRPr="00D24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732474" w:rsidRPr="00D2428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PC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Grafika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Integrisana grafika ili bolja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Memorija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4GB SO-DIMM DDR4-2666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HDD/SSD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256GB SSD M.2 2280 PCIe 3.0x4 NVMe opal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Audio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High Definition (HD) Audio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Zvučnici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Stereo zvučnici, 1.5W x2, sa podrškom za Dolby Audio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Tastatura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USB tastatura, crna, srpsla latinica od istog proizvođača kao i računar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Miš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USB crni,  od istog proizvođača kao i računar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Boja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Crna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Dimenzije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Maksimalno 17.9 x 18.3 x 3.7 cm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Težina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1,32kg ili manje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Napajanje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69W ili manje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Mreža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GigaLan 100/1000M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Prednji portovi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Audio, 1x USB-C 3.1 Gen 1, 1x USB 3.1 Gen 1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Zadnji portovi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1x HDMI, 1x DisplayPort, 2x USB 3.1 Gen 1, 1x Ethernet (RJ-45), 2x USB 2.0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Bezbednosni čip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Firmware TPM 2.0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Zaštita kućišta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Da poseduje sistem detekcije neovlašćenog otvaranja kućišta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Specijalni standard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Da ispunjava MIL-STD-810G vojni standard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Operativni sistem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Bez operativnog sisitema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Ekran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23.8", FHD (1920 x1080) VA LED, 16:9,  178/178, 4ms (extreme), 6ms (typical), 250cd/m2, 1000:1 (typical), VGA, HDMI, VESA, AMD FreeSync™, Tilt, Black</w:t>
            </w:r>
          </w:p>
          <w:p w:rsidR="00905111" w:rsidRPr="00D24284" w:rsidRDefault="00905111" w:rsidP="009051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Garancija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3 godine, sa mogućnošću provere trajanja garancije na internet stranici proizvođača</w:t>
            </w:r>
          </w:p>
        </w:tc>
        <w:tc>
          <w:tcPr>
            <w:tcW w:w="720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05111" w:rsidRPr="00D24284" w:rsidRDefault="00905111" w:rsidP="009051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kom</w:t>
            </w:r>
          </w:p>
        </w:tc>
        <w:tc>
          <w:tcPr>
            <w:tcW w:w="630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637FC" w:rsidRPr="00D24284" w:rsidRDefault="005637FC" w:rsidP="005637F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618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02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40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0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24284" w:rsidRPr="00D24284" w:rsidTr="007C0804">
        <w:tc>
          <w:tcPr>
            <w:tcW w:w="540" w:type="dxa"/>
          </w:tcPr>
          <w:p w:rsidR="00905111" w:rsidRPr="00D24284" w:rsidRDefault="00905111" w:rsidP="009051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>6.</w:t>
            </w:r>
          </w:p>
        </w:tc>
        <w:tc>
          <w:tcPr>
            <w:tcW w:w="5490" w:type="dxa"/>
          </w:tcPr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L</w:t>
            </w: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APTOP</w:t>
            </w: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ab/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Procesor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 xml:space="preserve">AMD Athlon Silver 3050U (2C / 2T, 2.3 / 3.2GHz, 1MB L2 / 4MB L3) ili 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odgovarajući 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Grafika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Integrisana grafika ili bolja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Memorija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8GB SO-DIMM DDR4-2400 ili bolje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HDD/SSD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256GB SSD M.2 2242 PCIe 3.0x2 NVMe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Čitač kartica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4-in-1 Card Reader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Audio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High Definition (HD) Audio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Zvučnici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Stereo zvučnici, 1.5W x2, sa podrškom za Dolby Audio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Kamera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0.3MP sa mogućnošću fizičkog zatvaranja radi privatnosti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Mikrofon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2x, Array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Baterija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Integrisana, minimum 35Wh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Maksimalno trajanje baterije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Po MobileMark 2014: 9.6 h za bateriju od 35Wh ili duže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Ekran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15.6" HD (1366x768) TN 220nits Anti-glare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Tastatura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Srpska latinica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Boja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Svetlo siva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Dimenzije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Debljina maksimalno 19.9 mm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Težina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1.85 kg ili manje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Operating System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Bez operativnog sisitema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Bežično povezivanje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11ac, 2x2 + Bluetooth 5.0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Portovi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·        1x HDMI 1.4b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 xml:space="preserve">·        1x headphone / microphone combo jack 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(3.5mm)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·        1x USB 2.0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·        2x USB 3.2 Gen 1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Bezbednosni čip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Firmware TPM 2.0</w:t>
            </w:r>
          </w:p>
          <w:p w:rsidR="00F60A8D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Dodatna bezbednost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Mogućnost fizičkog zatvaranje kamere (privacy shutter)</w:t>
            </w:r>
          </w:p>
          <w:p w:rsidR="00905111" w:rsidRPr="00D24284" w:rsidRDefault="00F60A8D" w:rsidP="00F60A8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Garancija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 godine, sa mogućnošću provere trajanja garancije na internet stranici proizvođača</w:t>
            </w:r>
          </w:p>
        </w:tc>
        <w:tc>
          <w:tcPr>
            <w:tcW w:w="720" w:type="dxa"/>
          </w:tcPr>
          <w:p w:rsidR="00905111" w:rsidRPr="00D24284" w:rsidRDefault="00905111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kom</w:t>
            </w:r>
          </w:p>
        </w:tc>
        <w:tc>
          <w:tcPr>
            <w:tcW w:w="630" w:type="dxa"/>
          </w:tcPr>
          <w:p w:rsidR="00905111" w:rsidRPr="00D24284" w:rsidRDefault="00905111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D24284" w:rsidRDefault="00F60A8D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F60A8D" w:rsidRPr="00BD084F" w:rsidRDefault="00BD084F" w:rsidP="00F60A8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37</w:t>
            </w:r>
            <w:bookmarkStart w:id="0" w:name="_GoBack"/>
            <w:bookmarkEnd w:id="0"/>
          </w:p>
        </w:tc>
        <w:tc>
          <w:tcPr>
            <w:tcW w:w="1618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02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40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0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24284" w:rsidRPr="00D24284" w:rsidTr="007C0804">
        <w:tc>
          <w:tcPr>
            <w:tcW w:w="540" w:type="dxa"/>
          </w:tcPr>
          <w:p w:rsidR="00905111" w:rsidRPr="00D24284" w:rsidRDefault="003E54A5" w:rsidP="00046AA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7</w:t>
            </w:r>
            <w:r w:rsidR="00046AA7"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5490" w:type="dxa"/>
          </w:tcPr>
          <w:p w:rsidR="00593747" w:rsidRPr="00D24284" w:rsidRDefault="00593747" w:rsidP="0059374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HP SKENER SCANJET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PRO 4500 F</w:t>
            </w:r>
            <w:r w:rsidR="000B208D"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N1 MTLNG L2749A ili odgovarajuć</w:t>
            </w:r>
            <w:r w:rsidR="000B208D"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  <w:p w:rsidR="00593747" w:rsidRPr="00D24284" w:rsidRDefault="00593747" w:rsidP="0059374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Max. rezolucija [dpi] 600x600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600x600</w:t>
            </w:r>
          </w:p>
          <w:p w:rsidR="00593747" w:rsidRPr="00D24284" w:rsidRDefault="00593747" w:rsidP="0059374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Dubina boja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36-bit</w:t>
            </w:r>
          </w:p>
          <w:p w:rsidR="00593747" w:rsidRPr="00D24284" w:rsidRDefault="00593747" w:rsidP="0059374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Površina skeniranja [mm] 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216 x 356 mm</w:t>
            </w:r>
          </w:p>
          <w:p w:rsidR="00593747" w:rsidRPr="00D24284" w:rsidRDefault="00593747" w:rsidP="0059374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Autofeeder [listova] 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50</w:t>
            </w:r>
          </w:p>
          <w:p w:rsidR="00905111" w:rsidRPr="00D24284" w:rsidRDefault="00593747" w:rsidP="0059374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Konektor </w:t>
            </w:r>
            <w:r w:rsidRPr="00D242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RJ45</w:t>
            </w:r>
          </w:p>
        </w:tc>
        <w:tc>
          <w:tcPr>
            <w:tcW w:w="720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93747" w:rsidRPr="00D24284" w:rsidRDefault="00593747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93747" w:rsidRPr="00D24284" w:rsidRDefault="00593747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593747" w:rsidRPr="00D24284" w:rsidRDefault="00593747" w:rsidP="0059374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kom</w:t>
            </w:r>
          </w:p>
        </w:tc>
        <w:tc>
          <w:tcPr>
            <w:tcW w:w="630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2AE" w:rsidRPr="00D24284" w:rsidRDefault="00F422AE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2AE" w:rsidRPr="00D24284" w:rsidRDefault="00F422AE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2AE" w:rsidRPr="00D24284" w:rsidRDefault="00F422AE" w:rsidP="00F422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02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40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620" w:type="dxa"/>
          </w:tcPr>
          <w:p w:rsidR="00905111" w:rsidRPr="00D24284" w:rsidRDefault="00905111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24284" w:rsidRPr="00D24284" w:rsidTr="00E9317E">
        <w:trPr>
          <w:cantSplit/>
          <w:trHeight w:val="422"/>
        </w:trPr>
        <w:tc>
          <w:tcPr>
            <w:tcW w:w="10800" w:type="dxa"/>
            <w:gridSpan w:val="6"/>
          </w:tcPr>
          <w:p w:rsidR="000325AD" w:rsidRPr="00D24284" w:rsidRDefault="000325AD" w:rsidP="000325AD">
            <w:pPr>
              <w:pStyle w:val="NoSpacing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Укупна цена без пдв-а, динара</w:t>
            </w:r>
          </w:p>
        </w:tc>
        <w:tc>
          <w:tcPr>
            <w:tcW w:w="3060" w:type="dxa"/>
            <w:gridSpan w:val="2"/>
          </w:tcPr>
          <w:p w:rsidR="000325AD" w:rsidRPr="00D24284" w:rsidRDefault="000325AD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24284" w:rsidRPr="00D24284" w:rsidTr="00315187">
        <w:trPr>
          <w:cantSplit/>
          <w:trHeight w:val="422"/>
        </w:trPr>
        <w:tc>
          <w:tcPr>
            <w:tcW w:w="10800" w:type="dxa"/>
            <w:gridSpan w:val="6"/>
          </w:tcPr>
          <w:p w:rsidR="000325AD" w:rsidRPr="00D24284" w:rsidRDefault="000325AD" w:rsidP="000325AD">
            <w:pPr>
              <w:pStyle w:val="NoSpacing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ПДВ, динара</w:t>
            </w:r>
          </w:p>
        </w:tc>
        <w:tc>
          <w:tcPr>
            <w:tcW w:w="3060" w:type="dxa"/>
            <w:gridSpan w:val="2"/>
          </w:tcPr>
          <w:p w:rsidR="000325AD" w:rsidRPr="00D24284" w:rsidRDefault="000325AD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24284" w:rsidRPr="00D24284" w:rsidTr="00730C93">
        <w:trPr>
          <w:cantSplit/>
          <w:trHeight w:val="422"/>
        </w:trPr>
        <w:tc>
          <w:tcPr>
            <w:tcW w:w="10800" w:type="dxa"/>
            <w:gridSpan w:val="6"/>
          </w:tcPr>
          <w:p w:rsidR="000325AD" w:rsidRPr="00D24284" w:rsidRDefault="000325AD" w:rsidP="000325AD">
            <w:pPr>
              <w:pStyle w:val="NoSpacing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D2428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Укупна цена са пдв-ом, динара</w:t>
            </w:r>
          </w:p>
        </w:tc>
        <w:tc>
          <w:tcPr>
            <w:tcW w:w="3060" w:type="dxa"/>
            <w:gridSpan w:val="2"/>
          </w:tcPr>
          <w:p w:rsidR="000325AD" w:rsidRPr="00D24284" w:rsidRDefault="000325AD" w:rsidP="007D35C5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CA4A64" w:rsidRPr="00D24284" w:rsidRDefault="00CA4A64" w:rsidP="00CA4A6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7C0804" w:rsidRPr="00D24284" w:rsidRDefault="007C0804" w:rsidP="007C08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D2428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___.___.2021.године</w:t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</w:p>
    <w:p w:rsidR="007C0804" w:rsidRPr="00D24284" w:rsidRDefault="007C0804" w:rsidP="007C08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</w:t>
      </w:r>
      <w:r w:rsidRPr="00D24284">
        <w:rPr>
          <w:rFonts w:ascii="Times New Roman" w:eastAsia="Times New Roman" w:hAnsi="Times New Roman" w:cs="Times New Roman"/>
          <w:bCs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:rsidR="007C0804" w:rsidRPr="00D24284" w:rsidRDefault="007C0804" w:rsidP="007C08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</w:t>
      </w:r>
      <w:r w:rsidRPr="00D24284">
        <w:rPr>
          <w:rFonts w:ascii="Times New Roman" w:eastAsia="Times New Roman" w:hAnsi="Times New Roman" w:cs="Times New Roman"/>
          <w:bCs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lang w:val="sr-Cyrl-CS"/>
        </w:rPr>
        <w:t xml:space="preserve"> _______________________________ </w:t>
      </w:r>
    </w:p>
    <w:p w:rsidR="007C0804" w:rsidRPr="00D24284" w:rsidRDefault="007C0804" w:rsidP="007C08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Latn-RS"/>
        </w:rPr>
        <w:tab/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Latn-RS"/>
        </w:rPr>
        <w:tab/>
        <w:t xml:space="preserve">   </w:t>
      </w:r>
      <w:r w:rsidRPr="00D2428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(потпис овлашћеног лица)</w:t>
      </w:r>
    </w:p>
    <w:p w:rsidR="007C0804" w:rsidRPr="00D24284" w:rsidRDefault="007C0804" w:rsidP="007C08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:rsidR="007C0804" w:rsidRPr="00D24284" w:rsidRDefault="007C0804" w:rsidP="007C08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7C0804" w:rsidRPr="00D24284" w:rsidRDefault="007C0804" w:rsidP="007C08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D24284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:rsidR="007C0804" w:rsidRPr="00D24284" w:rsidRDefault="007C0804" w:rsidP="007C08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D24284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:rsidR="007C0804" w:rsidRPr="00D24284" w:rsidRDefault="007C0804" w:rsidP="007C08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7C0804" w:rsidRPr="00D24284" w:rsidRDefault="007C0804" w:rsidP="007C08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ru-RU"/>
        </w:rPr>
        <w:tab/>
        <w:t>Напред дат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у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ru-RU"/>
        </w:rPr>
        <w:t xml:space="preserve"> табел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у обрасца структуре понуђене цене потребно је попунити на следећи начин: </w:t>
      </w:r>
    </w:p>
    <w:p w:rsidR="007C0804" w:rsidRPr="00D24284" w:rsidRDefault="007C0804" w:rsidP="007C08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У колони 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</w:rPr>
        <w:t>V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уписује се јединич</w:t>
      </w:r>
      <w:r w:rsidR="000325AD"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на цена, без обрачунатог пдв-а за свако добро посебно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.</w:t>
      </w:r>
    </w:p>
    <w:p w:rsidR="007C0804" w:rsidRPr="00D24284" w:rsidRDefault="007C0804" w:rsidP="007C08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У колони 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</w:rPr>
        <w:t>VI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уписује се укупна цена без обрачунатог пдв-а, за </w:t>
      </w:r>
      <w:r w:rsidR="000325AD"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свако добро посебно. Ова цена се добија множењем јединичне цене и тражене количине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.</w:t>
      </w:r>
    </w:p>
    <w:p w:rsidR="007C0804" w:rsidRPr="00D24284" w:rsidRDefault="007C0804" w:rsidP="007C08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У колони 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</w:rPr>
        <w:t>VII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уписује се </w:t>
      </w:r>
      <w:r w:rsidR="000325AD"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вредност пдв-а на основицу из колоне </w:t>
      </w:r>
      <w:r w:rsidR="000325AD" w:rsidRPr="00D24284">
        <w:rPr>
          <w:rFonts w:ascii="Times New Roman" w:eastAsia="Times New Roman" w:hAnsi="Times New Roman" w:cs="Times New Roman"/>
          <w:bCs/>
          <w:sz w:val="20"/>
          <w:szCs w:val="20"/>
          <w:lang w:val="sr-Latn-RS"/>
        </w:rPr>
        <w:t>VI</w:t>
      </w:r>
      <w:r w:rsidR="000325AD"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. На крају потребно је сабрати вредности из колона </w:t>
      </w:r>
      <w:r w:rsidR="000325AD" w:rsidRPr="00D24284">
        <w:rPr>
          <w:rFonts w:ascii="Times New Roman" w:eastAsia="Times New Roman" w:hAnsi="Times New Roman" w:cs="Times New Roman"/>
          <w:bCs/>
          <w:sz w:val="20"/>
          <w:szCs w:val="20"/>
        </w:rPr>
        <w:t>VI</w:t>
      </w:r>
      <w:r w:rsidR="000325AD"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и </w:t>
      </w:r>
      <w:r w:rsidR="000325AD" w:rsidRPr="00D24284">
        <w:rPr>
          <w:rFonts w:ascii="Times New Roman" w:eastAsia="Times New Roman" w:hAnsi="Times New Roman" w:cs="Times New Roman"/>
          <w:bCs/>
          <w:sz w:val="20"/>
          <w:szCs w:val="20"/>
        </w:rPr>
        <w:t>VII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</w:t>
      </w:r>
      <w:r w:rsidR="000325AD"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и збир се уписује у колони </w:t>
      </w:r>
      <w:r w:rsidR="000325AD" w:rsidRPr="00D24284">
        <w:rPr>
          <w:rFonts w:ascii="Times New Roman" w:eastAsia="Times New Roman" w:hAnsi="Times New Roman" w:cs="Times New Roman"/>
          <w:bCs/>
          <w:sz w:val="20"/>
          <w:szCs w:val="20"/>
        </w:rPr>
        <w:t>VIII</w:t>
      </w:r>
      <w:r w:rsidR="000325AD"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за свако добро посебно.</w:t>
      </w:r>
    </w:p>
    <w:p w:rsidR="000325AD" w:rsidRPr="00D24284" w:rsidRDefault="000325AD" w:rsidP="007C08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Када се обрачунају вредности за свако добро пиосебно потребно је сабрати све вредности за сва добро (од р.бр. 1 до 21) и збирове уписати:</w:t>
      </w:r>
    </w:p>
    <w:p w:rsidR="000325AD" w:rsidRPr="00D24284" w:rsidRDefault="000325AD" w:rsidP="007C08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Вредности без пдв-а у поље десно од поља назива „Укупна цена без пдв-а, динара“.</w:t>
      </w:r>
    </w:p>
    <w:p w:rsidR="000325AD" w:rsidRPr="00D24284" w:rsidRDefault="000325AD" w:rsidP="000325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lastRenderedPageBreak/>
        <w:t>Вредности пдв-а у поље десно од поља назива „</w:t>
      </w:r>
      <w:r w:rsidR="00D50B31"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ПДВ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, динара“</w:t>
      </w:r>
    </w:p>
    <w:p w:rsidR="00D50B31" w:rsidRPr="00D24284" w:rsidRDefault="00D50B31" w:rsidP="00D50B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Вредности са пдв-ом у поље десно од поља назива „Укупна цена са пдв-ом, динара“.</w:t>
      </w:r>
    </w:p>
    <w:p w:rsidR="007C0804" w:rsidRPr="00D24284" w:rsidRDefault="007C0804" w:rsidP="007C08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  <w:t xml:space="preserve">Овако добијени коначни износи цене </w:t>
      </w:r>
      <w:r w:rsidR="00D50B31"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добара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а које су предмет јавне набавке представљају коначну вредност односно у исте је потребно урачунати и све друге зависне трошкове који утичу на извршење </w:t>
      </w:r>
      <w:r w:rsidR="00D50B31"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уговорних обавеза (евентуалне царине, транспорт до Босилеграда и др)</w:t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.</w:t>
      </w:r>
    </w:p>
    <w:p w:rsidR="007C0804" w:rsidRPr="00D24284" w:rsidRDefault="007C0804" w:rsidP="007C0804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D24284">
        <w:rPr>
          <w:rFonts w:ascii="Times New Roman" w:hAnsi="Times New Roman"/>
          <w:sz w:val="20"/>
          <w:szCs w:val="20"/>
          <w:lang w:val="sr-Cyrl-CS"/>
        </w:rPr>
        <w:tab/>
      </w:r>
      <w:r w:rsidRPr="00D2428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:rsidR="007C0804" w:rsidRPr="00D24284" w:rsidRDefault="007C0804" w:rsidP="007C080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7C0804" w:rsidRPr="00D24284" w:rsidRDefault="007C0804" w:rsidP="007C080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RS"/>
        </w:rPr>
      </w:pPr>
      <w:r w:rsidRPr="00D24284">
        <w:rPr>
          <w:rFonts w:ascii="Times New Roman" w:hAnsi="Times New Roman"/>
          <w:sz w:val="20"/>
          <w:szCs w:val="20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p w:rsidR="007C0804" w:rsidRPr="00D24284" w:rsidRDefault="007C0804" w:rsidP="00CA4A6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7C0804" w:rsidRPr="00D24284" w:rsidSect="007066BF">
      <w:footerReference w:type="default" r:id="rId8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D8C" w:rsidRDefault="00793D8C" w:rsidP="00436354">
      <w:pPr>
        <w:spacing w:after="0" w:line="240" w:lineRule="auto"/>
      </w:pPr>
      <w:r>
        <w:separator/>
      </w:r>
    </w:p>
  </w:endnote>
  <w:endnote w:type="continuationSeparator" w:id="0">
    <w:p w:rsidR="00793D8C" w:rsidRDefault="00793D8C" w:rsidP="0043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36076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:rsidR="00436354" w:rsidRPr="00436354" w:rsidRDefault="00436354">
        <w:pPr>
          <w:pStyle w:val="Footer"/>
          <w:jc w:val="right"/>
          <w:rPr>
            <w:rFonts w:ascii="Times New Roman" w:hAnsi="Times New Roman" w:cs="Times New Roman"/>
            <w:sz w:val="18"/>
            <w:szCs w:val="18"/>
          </w:rPr>
        </w:pPr>
        <w:r w:rsidRPr="0043635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436354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43635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BD084F">
          <w:rPr>
            <w:rFonts w:ascii="Times New Roman" w:hAnsi="Times New Roman" w:cs="Times New Roman"/>
            <w:noProof/>
            <w:sz w:val="18"/>
            <w:szCs w:val="18"/>
          </w:rPr>
          <w:t>6</w:t>
        </w:r>
        <w:r w:rsidRPr="00436354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:rsidR="00436354" w:rsidRDefault="004363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D8C" w:rsidRDefault="00793D8C" w:rsidP="00436354">
      <w:pPr>
        <w:spacing w:after="0" w:line="240" w:lineRule="auto"/>
      </w:pPr>
      <w:r>
        <w:separator/>
      </w:r>
    </w:p>
  </w:footnote>
  <w:footnote w:type="continuationSeparator" w:id="0">
    <w:p w:rsidR="00793D8C" w:rsidRDefault="00793D8C" w:rsidP="004363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5CD"/>
    <w:rsid w:val="000325AD"/>
    <w:rsid w:val="00046AA7"/>
    <w:rsid w:val="000A0848"/>
    <w:rsid w:val="000B208D"/>
    <w:rsid w:val="0018453C"/>
    <w:rsid w:val="00195C87"/>
    <w:rsid w:val="00211265"/>
    <w:rsid w:val="00247998"/>
    <w:rsid w:val="003E54A5"/>
    <w:rsid w:val="00436354"/>
    <w:rsid w:val="004D67F4"/>
    <w:rsid w:val="005637FC"/>
    <w:rsid w:val="00593747"/>
    <w:rsid w:val="005D35CD"/>
    <w:rsid w:val="007066BF"/>
    <w:rsid w:val="00732474"/>
    <w:rsid w:val="00793D8C"/>
    <w:rsid w:val="007C0804"/>
    <w:rsid w:val="008604BA"/>
    <w:rsid w:val="00905111"/>
    <w:rsid w:val="009B075B"/>
    <w:rsid w:val="009E53E2"/>
    <w:rsid w:val="00B9120F"/>
    <w:rsid w:val="00BD084F"/>
    <w:rsid w:val="00CA4A64"/>
    <w:rsid w:val="00D24284"/>
    <w:rsid w:val="00D50B31"/>
    <w:rsid w:val="00DC3DA3"/>
    <w:rsid w:val="00E90164"/>
    <w:rsid w:val="00EC5C70"/>
    <w:rsid w:val="00F422AE"/>
    <w:rsid w:val="00F60A8D"/>
    <w:rsid w:val="00FE5993"/>
    <w:rsid w:val="00FF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4A64"/>
    <w:pPr>
      <w:spacing w:after="0" w:line="240" w:lineRule="auto"/>
    </w:pPr>
  </w:style>
  <w:style w:type="table" w:styleId="TableGrid">
    <w:name w:val="Table Grid"/>
    <w:basedOn w:val="TableNormal"/>
    <w:uiPriority w:val="59"/>
    <w:rsid w:val="00CA4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2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5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3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6354"/>
  </w:style>
  <w:style w:type="paragraph" w:styleId="Footer">
    <w:name w:val="footer"/>
    <w:basedOn w:val="Normal"/>
    <w:link w:val="FooterChar"/>
    <w:uiPriority w:val="99"/>
    <w:unhideWhenUsed/>
    <w:rsid w:val="0043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3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4A64"/>
    <w:pPr>
      <w:spacing w:after="0" w:line="240" w:lineRule="auto"/>
    </w:pPr>
  </w:style>
  <w:style w:type="table" w:styleId="TableGrid">
    <w:name w:val="Table Grid"/>
    <w:basedOn w:val="TableNormal"/>
    <w:uiPriority w:val="59"/>
    <w:rsid w:val="00CA4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2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5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3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6354"/>
  </w:style>
  <w:style w:type="paragraph" w:styleId="Footer">
    <w:name w:val="footer"/>
    <w:basedOn w:val="Normal"/>
    <w:link w:val="FooterChar"/>
    <w:uiPriority w:val="99"/>
    <w:unhideWhenUsed/>
    <w:rsid w:val="0043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AD4F6-6F67-4933-A902-1C3E9619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22</cp:revision>
  <cp:lastPrinted>2021-07-02T05:16:00Z</cp:lastPrinted>
  <dcterms:created xsi:type="dcterms:W3CDTF">2021-07-02T04:33:00Z</dcterms:created>
  <dcterms:modified xsi:type="dcterms:W3CDTF">2021-09-07T04:33:00Z</dcterms:modified>
</cp:coreProperties>
</file>